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Arial" w:cs="Arial" w:eastAsia="Arial" w:hAnsi="Arial"/>
          <w:color w:val="8A94A6"/>
          <w:sz w:val="20"/>
          <w:szCs w:val="20"/>
          <w:lang w:val="fr-FR"/>
        </w:rPr>
        <w:t xml:space="preserve">[Logo de l’agence]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B1F3B"/>
          <w:sz w:val="40"/>
          <w:szCs w:val="40"/>
          <w:lang w:val="fr-FR"/>
        </w:rPr>
        <w:t xml:space="preserve">AVIS DE VALEUR</w:t>
      </w:r>
    </w:p>
    <w:p>
      <w:pPr>
        <w:spacing w:after="24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[Vente / Location]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  ·  établi le 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[date]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Agence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[Nom de l’agence, adresse, téléphone, e-mail]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Carte professionnelle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[Numéro, délivrée par la CCI de …]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Garant financier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[Nom et adresse du garant, ou mention de non-détention de fonds]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Établi par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[Prénom Nom, fonction]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Établi pour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[Nom du propriétaire], à sa demande</w:t>
            </w:r>
          </w:p>
        </w:tc>
      </w:tr>
    </w:tbl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1.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Le bien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Adresse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[Adresse complète]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Type de bien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[Appartement, maison, terrain…]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Surfaces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[Surface habitable … m², loi Carrez … m² le cas échéant, terrain … m²]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Pièces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[Nombre de pièces, dont chambres]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Étage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[Étage, nombre d’étages, ascenseur]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Annexes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[Cave, parking, balcon, terrasse, jardin…]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Construction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[Année ou époque]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Diagnostic énergétique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[Classe énergie, classe climat, date du DPE]</w:t>
            </w:r>
          </w:p>
        </w:tc>
      </w:tr>
    </w:tbl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2.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Ce qui a été constaté à la visite</w:t>
      </w:r>
    </w:p>
    <w:p>
      <w:pPr>
        <w:spacing w:after="8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Visite du 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[date]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État général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[Bon état, à rafraîchir, à rénover…]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Travaux à prévoir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[Nature et estimation, le cas échéant]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Exposition, vue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[Orientation, luminosité, vis-à-vis]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Nuisances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[Bruit, voisinage, servitudes connues…]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Atouts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[Ce qui distingue le bien]</w:t>
            </w:r>
          </w:p>
        </w:tc>
      </w:tr>
    </w:tbl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3.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Les ventes comparables retenues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8"/>
        <w:gridCol w:w="1400"/>
        <w:gridCol w:w="1400"/>
        <w:gridCol w:w="1300"/>
        <w:gridCol w:w="1400"/>
        <w:gridCol w:w="1300"/>
      </w:tblGrid>
      <w:tr>
        <w:trPr>
          <w:tblHeader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Adresse ou secteur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Date de vente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</w:t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Surface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 au m²</w:t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Distance</w:t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3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</w:tbl>
    <w:p>
      <w:pPr>
        <w:spacing w:before="80" w:after="80"/>
      </w:pPr>
      <w:r>
        <w:rPr>
          <w:rFonts w:ascii="Arial" w:cs="Arial" w:eastAsia="Arial" w:hAnsi="Arial"/>
          <w:i/>
          <w:iCs/>
          <w:color w:val="8A94A6"/>
          <w:sz w:val="17"/>
          <w:szCs w:val="17"/>
          <w:lang w:val="fr-FR"/>
        </w:rPr>
        <w:t xml:space="preserve">Indiquez la source de chaque vente : données DVF (ventes publiées par l’administration fiscale), ventes de l’agence, ou autre source.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color w:val="0B1F3B"/>
          <w:sz w:val="20"/>
          <w:szCs w:val="20"/>
          <w:lang w:val="fr-FR"/>
        </w:rPr>
        <w:t xml:space="preserve">Les ventes écartées, et pourquoi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8"/>
        <w:gridCol w:w="1400"/>
        <w:gridCol w:w="1400"/>
        <w:gridCol w:w="4000"/>
      </w:tblGrid>
      <w:tr>
        <w:trPr>
          <w:tblHeader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Adresse ou secteur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Date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</w:t>
            </w:r>
          </w:p>
        </w:tc>
        <w:tc>
          <w:tcPr>
            <w:tcW w:type="dxa" w:w="4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Pourquoi elle est écartée</w:t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</w:tbl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4.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Les biens en vente autour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8"/>
        <w:gridCol w:w="1400"/>
        <w:gridCol w:w="1400"/>
        <w:gridCol w:w="1200"/>
        <w:gridCol w:w="1400"/>
        <w:gridCol w:w="2000"/>
      </w:tblGrid>
      <w:tr>
        <w:trPr>
          <w:tblHeader/>
        </w:trPr>
        <w:tc>
          <w:tcPr>
            <w:tcW w:type="dxa" w:w="22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Secteur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En vente depuis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 affiché</w:t>
            </w:r>
          </w:p>
        </w:tc>
        <w:tc>
          <w:tcPr>
            <w:tcW w:type="dxa" w:w="12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Surface</w:t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 au m²</w:t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Remarque</w:t>
            </w:r>
          </w:p>
        </w:tc>
      </w:tr>
      <w:tr>
        <w:trPr>
          <w:trHeight w:val="420" w:hRule="atLeast"/>
        </w:trPr>
        <w:tc>
          <w:tcPr>
            <w:tcW w:type="dxa" w:w="22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2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2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2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2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2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2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2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14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</w:tbl>
    <w:p>
      <w:pPr>
        <w:spacing w:before="80" w:after="80"/>
      </w:pPr>
      <w:r>
        <w:rPr>
          <w:rFonts w:ascii="Arial" w:cs="Arial" w:eastAsia="Arial" w:hAnsi="Arial"/>
          <w:i/>
          <w:iCs/>
          <w:color w:val="8A94A6"/>
          <w:sz w:val="17"/>
          <w:szCs w:val="17"/>
          <w:lang w:val="fr-FR"/>
        </w:rPr>
        <w:t xml:space="preserve">Prix affichés, donc espérés : ils disent la tendance récente et la concurrence que le bien affrontera, pas un prix signé.</w:t>
      </w:r>
    </w:p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5.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Les ajustements appliqués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38"/>
        <w:gridCol w:w="2000"/>
        <w:gridCol w:w="4800"/>
      </w:tblGrid>
      <w:tr>
        <w:trPr>
          <w:tblHeader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Élément</w:t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Effet sur la valeur</w:t>
            </w:r>
          </w:p>
        </w:tc>
        <w:tc>
          <w:tcPr>
            <w:tcW w:type="dxa" w:w="48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Pourquoi</w:t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8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8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8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2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  <w:tc>
          <w:tcPr>
            <w:tcW w:type="dxa" w:w="48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/>
            </w:r>
          </w:p>
        </w:tc>
      </w:tr>
    </w:tbl>
    <w:p>
      <w:pPr>
        <w:spacing w:before="80" w:after="80"/>
      </w:pPr>
      <w:r>
        <w:rPr>
          <w:rFonts w:ascii="Arial" w:cs="Arial" w:eastAsia="Arial" w:hAnsi="Arial"/>
          <w:i/>
          <w:iCs/>
          <w:color w:val="8A94A6"/>
          <w:sz w:val="17"/>
          <w:szCs w:val="17"/>
          <w:lang w:val="fr-FR"/>
        </w:rPr>
        <w:t xml:space="preserve">Par exemple : un état, un étage, une exposition ou des travaux qui distinguent le bien des ventes retenues.</w:t>
      </w:r>
    </w:p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6.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La valeur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Fourchette de valeur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De … € à … €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Prix de présentation conseillé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… € [préciser : net vendeur, ou honoraires inclus]</w:t>
            </w:r>
          </w:p>
        </w:tc>
      </w:tr>
      <w:tr>
        <w:tc>
          <w:tcPr>
            <w:tcW w:type="dxa" w:w="3000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shd w:fill="F4F7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0B1F3B"/>
                <w:sz w:val="18"/>
                <w:szCs w:val="18"/>
                <w:lang w:val="fr-FR"/>
              </w:rPr>
              <w:t xml:space="preserve">Valeur établie à la date du</w:t>
            </w:r>
          </w:p>
        </w:tc>
        <w:tc>
          <w:tcPr>
            <w:tcW w:type="dxa" w:w="6638"/>
            <w:tcBorders>
              <w:top w:val="single" w:color="DCE3EA" w:sz="4"/>
              <w:left w:val="single" w:color="DCE3EA" w:sz="4"/>
              <w:bottom w:val="single" w:color="DCE3EA" w:sz="4"/>
              <w:right w:val="single" w:color="DCE3E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3A4A60"/>
                <w:sz w:val="20"/>
                <w:szCs w:val="20"/>
                <w:lang w:val="fr-FR"/>
              </w:rPr>
              <w:t xml:space="preserve">[date]</w:t>
            </w:r>
          </w:p>
        </w:tc>
      </w:tr>
    </w:tbl>
    <w:p>
      <w:pPr>
        <w:spacing w:before="200" w:after="40"/>
      </w:pPr>
      <w:r>
        <w:rPr>
          <w:rFonts w:ascii="Arial" w:cs="Arial" w:eastAsia="Arial" w:hAnsi="Arial"/>
          <w:b/>
          <w:bCs/>
          <w:color w:val="0B1F3B"/>
          <w:sz w:val="20"/>
          <w:szCs w:val="20"/>
          <w:lang w:val="fr-FR"/>
        </w:rPr>
        <w:t xml:space="preserve">Commentaire de l’agent</w:t>
      </w:r>
    </w:p>
    <w:p>
      <w:pPr>
        <w:pBdr>
          <w:bottom w:val="dotted" w:color="8A94A6" w:sz="4" w:space="2"/>
        </w:pBdr>
        <w:spacing w:before="120" w:after="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/>
      </w:r>
    </w:p>
    <w:p>
      <w:pPr>
        <w:pBdr>
          <w:bottom w:val="dotted" w:color="8A94A6" w:sz="4" w:space="2"/>
        </w:pBdr>
        <w:spacing w:before="120" w:after="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/>
      </w:r>
    </w:p>
    <w:p>
      <w:pPr>
        <w:pBdr>
          <w:bottom w:val="dotted" w:color="8A94A6" w:sz="4" w:space="2"/>
        </w:pBdr>
        <w:spacing w:before="120" w:after="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/>
      </w:r>
    </w:p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7.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Réserves</w:t>
      </w:r>
    </w:p>
    <w:p>
      <w:pPr>
        <w:spacing w:after="8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Cet avis de valeur reflète le marché à la date indiquée. Il se fonde sur les informations communiquées par le propriétaire, sur ce qui a été constaté lors de la visite et sur les références citées ci-dessus.</w:t>
      </w:r>
    </w:p>
    <w:p>
      <w:pPr>
        <w:spacing w:after="8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Il ne constitue pas une expertise immobilière. Pour une succession, un partage ou un litige, une expertise réalisée par un expert immobilier est recommandée.</w:t>
      </w:r>
    </w:p>
    <w:p>
      <w:pPr>
        <w:spacing w:after="8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Hypothèses retenues : 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[par exemple : bien vendu libre d’occupation, absence de servitude non déclarée…]</w:t>
      </w:r>
    </w:p>
    <w:p>
      <w:pPr>
        <w:pBdr>
          <w:bottom w:val="single" w:color="1E6BFF" w:sz="8" w:space="4"/>
        </w:pBdr>
        <w:spacing w:before="280" w:after="120"/>
      </w:pPr>
      <w:r>
        <w:rPr>
          <w:rFonts w:ascii="Arial" w:cs="Arial" w:eastAsia="Arial" w:hAnsi="Arial"/>
          <w:b/>
          <w:bCs/>
          <w:color w:val="1E6BFF"/>
          <w:sz w:val="24"/>
          <w:szCs w:val="24"/>
          <w:lang w:val="fr-FR"/>
        </w:rPr>
        <w:t xml:space="preserve">8. </w:t>
      </w:r>
      <w:r>
        <w:rPr>
          <w:rFonts w:ascii="Arial" w:cs="Arial" w:eastAsia="Arial" w:hAnsi="Arial"/>
          <w:b/>
          <w:bCs/>
          <w:color w:val="0B1F3B"/>
          <w:sz w:val="24"/>
          <w:szCs w:val="24"/>
          <w:lang w:val="fr-FR"/>
        </w:rPr>
        <w:t xml:space="preserve">Signature</w:t>
      </w:r>
    </w:p>
    <w:p>
      <w:pPr>
        <w:spacing w:after="8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Fait à 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[ville]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, le 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[date]</w:t>
      </w: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.</w:t>
      </w:r>
    </w:p>
    <w:p>
      <w:pPr>
        <w:spacing w:before="120" w:after="900"/>
      </w:pPr>
      <w:r>
        <w:rPr>
          <w:rFonts w:ascii="Arial" w:cs="Arial" w:eastAsia="Arial" w:hAnsi="Arial"/>
          <w:color w:val="3A4A60"/>
          <w:sz w:val="20"/>
          <w:szCs w:val="20"/>
          <w:lang w:val="fr-FR"/>
        </w:rPr>
        <w:t xml:space="preserve">Signature de l’agent et cachet de l’agence</w:t>
      </w:r>
    </w:p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A" w:sz="4" w:space="4"/>
      </w:pBdr>
    </w:pPr>
    <w:r>
      <w:rPr>
        <w:rFonts w:ascii="Arial" w:cs="Arial" w:eastAsia="Arial" w:hAnsi="Arial"/>
        <w:color w:val="8A94A6"/>
        <w:sz w:val="16"/>
        <w:szCs w:val="16"/>
        <w:lang w:val="fr-FR"/>
      </w:rPr>
      <w:t xml:space="preserve">Avis de valeur établi par </w:t>
    </w:r>
    <w:r>
      <w:rPr>
        <w:rFonts w:ascii="Arial" w:cs="Arial" w:eastAsia="Arial" w:hAnsi="Arial"/>
        <w:color w:val="8A94A6"/>
        <w:sz w:val="16"/>
        <w:szCs w:val="16"/>
        <w:lang w:val="fr-FR"/>
      </w:rPr>
      <w:t xml:space="preserve">[Nom de l’agence]</w:t>
    </w:r>
    <w:r>
      <w:rPr>
        <w:rFonts w:ascii="Arial" w:cs="Arial" w:eastAsia="Arial" w:hAnsi="Arial"/>
        <w:color w:val="8A94A6"/>
        <w:sz w:val="16"/>
        <w:szCs w:val="16"/>
      </w:rPr>
      <w:ptab w:alignment="right" w:relativeTo="margin" w:leader="none"/>
      <w:t xml:space="preserve">Page </w:t>
      <w:fldChar w:fldCharType="begin"/>
      <w:instrText xml:space="preserve">PAGE</w:instrText>
      <w:fldChar w:fldCharType="separate"/>
      <w:fldChar w:fldCharType="end"/>
      <w:t xml:space="preserve"> sur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A4A60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d’avis de valeur immobilier</dc:title>
  <dc:creator>Valyo</dc:creator>
  <dc:description>Modèle modifiable proposé par Valyo</dc:description>
  <cp:revision>1</cp:revision>
  <dcterms:created xsi:type="dcterms:W3CDTF">2026-10-11T21:48:48.657Z</dcterms:created>
  <dcterms:modified xsi:type="dcterms:W3CDTF">2026-10-11T21:48:48.658Z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